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4A" w:rsidRDefault="0067501D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5916930</wp:posOffset>
            </wp:positionH>
            <wp:positionV relativeFrom="paragraph">
              <wp:posOffset>64770</wp:posOffset>
            </wp:positionV>
            <wp:extent cx="3255645" cy="967740"/>
            <wp:effectExtent l="19050" t="0" r="1905" b="0"/>
            <wp:wrapSquare wrapText="bothSides"/>
            <wp:docPr id="3" name="Immagine 4" descr="C:\Users\Loretta\Desktop\Nuova cartella (2)\Pictures\logo\Logo 650 Dipartimento dottor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Loretta\Desktop\Nuova cartella (2)\Pictures\logo\Logo 650 Dipartimento dottora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133350</wp:posOffset>
            </wp:positionV>
            <wp:extent cx="3358515" cy="997585"/>
            <wp:effectExtent l="19050" t="0" r="0" b="0"/>
            <wp:wrapSquare wrapText="bothSides"/>
            <wp:docPr id="2" name="Immagine 3" descr="C:\Users\Loretta\Desktop\Nuova cartella (2)\Pictures\logo\Logo 650 Dipartiment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Loretta\Desktop\Nuova cartella (2)\Pictures\logo\Logo 650 Dipartimento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14A" w:rsidRDefault="00D3014A">
      <w:pPr>
        <w:suppressAutoHyphens w:val="0"/>
        <w:jc w:val="center"/>
        <w:textAlignment w:val="auto"/>
        <w:rPr>
          <w:rFonts w:ascii="Arial" w:hAnsi="Arial" w:cs="Arial"/>
          <w:b/>
          <w:sz w:val="32"/>
          <w:szCs w:val="32"/>
        </w:rPr>
      </w:pPr>
    </w:p>
    <w:p w:rsidR="00D3014A" w:rsidRDefault="00D3014A">
      <w:pPr>
        <w:suppressAutoHyphens w:val="0"/>
        <w:jc w:val="center"/>
        <w:textAlignment w:val="auto"/>
        <w:rPr>
          <w:rFonts w:ascii="Arial" w:hAnsi="Arial" w:cs="Arial"/>
          <w:b/>
          <w:color w:val="4F81BD"/>
          <w:sz w:val="32"/>
          <w:szCs w:val="32"/>
        </w:rPr>
      </w:pPr>
    </w:p>
    <w:p w:rsidR="00D3014A" w:rsidRDefault="00D3014A">
      <w:pPr>
        <w:suppressAutoHyphens w:val="0"/>
        <w:jc w:val="center"/>
        <w:textAlignment w:val="auto"/>
        <w:rPr>
          <w:rFonts w:ascii="Arial" w:hAnsi="Arial" w:cs="Arial"/>
          <w:b/>
          <w:color w:val="4F81BD"/>
          <w:sz w:val="32"/>
          <w:szCs w:val="32"/>
        </w:rPr>
      </w:pPr>
    </w:p>
    <w:p w:rsidR="00D3014A" w:rsidRDefault="00D3014A">
      <w:pPr>
        <w:suppressAutoHyphens w:val="0"/>
        <w:jc w:val="center"/>
        <w:textAlignment w:val="auto"/>
        <w:rPr>
          <w:rFonts w:ascii="Arial" w:hAnsi="Arial" w:cs="Arial"/>
          <w:b/>
          <w:color w:val="4F81BD"/>
          <w:sz w:val="32"/>
          <w:szCs w:val="32"/>
        </w:rPr>
      </w:pPr>
    </w:p>
    <w:p w:rsidR="00D3014A" w:rsidRDefault="00D3014A">
      <w:pPr>
        <w:suppressAutoHyphens w:val="0"/>
        <w:jc w:val="center"/>
        <w:textAlignment w:val="auto"/>
        <w:rPr>
          <w:rFonts w:ascii="Arial" w:hAnsi="Arial" w:cs="Arial"/>
          <w:b/>
          <w:color w:val="4F81BD"/>
          <w:sz w:val="32"/>
          <w:szCs w:val="32"/>
        </w:rPr>
      </w:pPr>
    </w:p>
    <w:p w:rsidR="00D3014A" w:rsidRDefault="003741C0">
      <w:pPr>
        <w:suppressAutoHyphens w:val="0"/>
        <w:jc w:val="center"/>
        <w:textAlignment w:val="auto"/>
        <w:rPr>
          <w:rFonts w:ascii="Arial" w:hAnsi="Arial" w:cs="Arial"/>
          <w:b/>
          <w:color w:val="0033CC"/>
          <w:sz w:val="32"/>
          <w:szCs w:val="32"/>
        </w:rPr>
      </w:pPr>
      <w:r>
        <w:rPr>
          <w:rFonts w:ascii="Arial" w:hAnsi="Arial" w:cs="Arial"/>
          <w:b/>
          <w:color w:val="0033CC"/>
          <w:sz w:val="32"/>
          <w:szCs w:val="32"/>
        </w:rPr>
        <w:t xml:space="preserve">DOTTORATO </w:t>
      </w:r>
      <w:proofErr w:type="spellStart"/>
      <w:r>
        <w:rPr>
          <w:rFonts w:ascii="Arial" w:hAnsi="Arial" w:cs="Arial"/>
          <w:b/>
          <w:color w:val="0033CC"/>
          <w:sz w:val="32"/>
          <w:szCs w:val="32"/>
        </w:rPr>
        <w:t>DI</w:t>
      </w:r>
      <w:proofErr w:type="spellEnd"/>
      <w:r>
        <w:rPr>
          <w:rFonts w:ascii="Arial" w:hAnsi="Arial" w:cs="Arial"/>
          <w:b/>
          <w:color w:val="0033CC"/>
          <w:sz w:val="32"/>
          <w:szCs w:val="32"/>
        </w:rPr>
        <w:t xml:space="preserve"> RICERCA IN DIRITTO PUBBLICO</w:t>
      </w:r>
      <w:r w:rsidR="001E3788">
        <w:rPr>
          <w:rFonts w:ascii="Arial" w:hAnsi="Arial" w:cs="Arial"/>
          <w:b/>
          <w:color w:val="0033CC"/>
          <w:sz w:val="32"/>
          <w:szCs w:val="32"/>
        </w:rPr>
        <w:t>,</w:t>
      </w:r>
      <w:r>
        <w:rPr>
          <w:rFonts w:ascii="Arial" w:hAnsi="Arial" w:cs="Arial"/>
          <w:b/>
          <w:color w:val="0033CC"/>
          <w:sz w:val="32"/>
          <w:szCs w:val="32"/>
        </w:rPr>
        <w:t xml:space="preserve"> GIUSTIZIA PENALE E INTERNAZIONALE</w:t>
      </w:r>
    </w:p>
    <w:p w:rsidR="00D3014A" w:rsidRDefault="003741C0">
      <w:pPr>
        <w:suppressAutoHyphens w:val="0"/>
        <w:spacing w:before="360" w:after="240"/>
        <w:jc w:val="center"/>
        <w:textAlignment w:val="auto"/>
        <w:rPr>
          <w:rFonts w:ascii="Arial" w:hAnsi="Arial" w:cs="Arial"/>
          <w:b/>
          <w:i/>
          <w:color w:val="0066FF"/>
          <w:sz w:val="32"/>
          <w:szCs w:val="32"/>
        </w:rPr>
      </w:pPr>
      <w:r>
        <w:rPr>
          <w:rFonts w:ascii="Arial" w:hAnsi="Arial" w:cs="Arial"/>
          <w:b/>
          <w:i/>
          <w:color w:val="0066FF"/>
          <w:sz w:val="32"/>
          <w:szCs w:val="32"/>
        </w:rPr>
        <w:t>JOURNAL CLUB 2017</w:t>
      </w:r>
    </w:p>
    <w:p w:rsidR="00D3014A" w:rsidRDefault="00D3014A">
      <w:pPr>
        <w:suppressAutoHyphens w:val="0"/>
        <w:spacing w:after="240"/>
        <w:jc w:val="center"/>
        <w:textAlignment w:val="auto"/>
        <w:rPr>
          <w:rFonts w:ascii="Arial" w:hAnsi="Arial" w:cs="Arial"/>
          <w:b/>
          <w:sz w:val="28"/>
          <w:szCs w:val="28"/>
          <w:u w:val="single"/>
        </w:rPr>
      </w:pPr>
    </w:p>
    <w:p w:rsidR="00D3014A" w:rsidRPr="001E3788" w:rsidRDefault="003741C0">
      <w:pPr>
        <w:suppressAutoHyphens w:val="0"/>
        <w:spacing w:after="240"/>
        <w:jc w:val="center"/>
        <w:textAlignment w:val="auto"/>
        <w:rPr>
          <w:rFonts w:ascii="Arial" w:hAnsi="Arial" w:cs="Arial"/>
          <w:b/>
          <w:color w:val="0033CC"/>
          <w:sz w:val="28"/>
          <w:szCs w:val="28"/>
        </w:rPr>
      </w:pPr>
      <w:r w:rsidRPr="001E3788">
        <w:rPr>
          <w:rFonts w:ascii="Arial" w:hAnsi="Arial" w:cs="Arial"/>
          <w:b/>
          <w:color w:val="0033CC"/>
          <w:sz w:val="28"/>
          <w:szCs w:val="28"/>
        </w:rPr>
        <w:t>13 giugno 2017 Aula Scarpa</w:t>
      </w:r>
    </w:p>
    <w:p w:rsidR="00D3014A" w:rsidRDefault="00D3014A">
      <w:pPr>
        <w:suppressAutoHyphens w:val="0"/>
        <w:spacing w:after="0"/>
        <w:textAlignment w:val="auto"/>
        <w:rPr>
          <w:rFonts w:ascii="Arial" w:hAnsi="Arial" w:cs="Arial"/>
          <w:b/>
          <w:u w:val="single"/>
        </w:rPr>
      </w:pPr>
    </w:p>
    <w:tbl>
      <w:tblPr>
        <w:tblW w:w="15417" w:type="dxa"/>
        <w:tblCellMar>
          <w:left w:w="10" w:type="dxa"/>
          <w:right w:w="10" w:type="dxa"/>
        </w:tblCellMar>
        <w:tblLook w:val="0000"/>
      </w:tblPr>
      <w:tblGrid>
        <w:gridCol w:w="1951"/>
        <w:gridCol w:w="3827"/>
        <w:gridCol w:w="9639"/>
      </w:tblGrid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120" w:after="0" w:line="240" w:lineRule="auto"/>
              <w:textAlignment w:val="auto"/>
              <w:rPr>
                <w:rFonts w:ascii="Monotype Corsiva" w:hAnsi="Monotype Corsiva" w:cs="Arial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b/>
                <w:color w:val="0000FF"/>
                <w:sz w:val="32"/>
                <w:szCs w:val="32"/>
              </w:rPr>
              <w:t>Orario</w:t>
            </w:r>
          </w:p>
          <w:p w:rsidR="00D3014A" w:rsidRDefault="00D3014A">
            <w:pPr>
              <w:suppressAutoHyphens w:val="0"/>
              <w:spacing w:after="100" w:line="240" w:lineRule="auto"/>
              <w:ind w:firstLine="708"/>
              <w:textAlignment w:val="auto"/>
              <w:rPr>
                <w:rFonts w:ascii="Monotype Corsiva" w:hAnsi="Monotype Corsiva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120" w:after="0" w:line="240" w:lineRule="auto"/>
              <w:textAlignment w:val="auto"/>
              <w:rPr>
                <w:rFonts w:ascii="Monotype Corsiva" w:hAnsi="Monotype Corsiva" w:cs="Arial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b/>
                <w:color w:val="0000FF"/>
                <w:sz w:val="32"/>
                <w:szCs w:val="32"/>
              </w:rPr>
              <w:t>Relatore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120" w:after="0" w:line="240" w:lineRule="auto"/>
              <w:textAlignment w:val="auto"/>
              <w:rPr>
                <w:rFonts w:ascii="Monotype Corsiva" w:hAnsi="Monotype Corsiva" w:cs="Arial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b/>
                <w:color w:val="0000FF"/>
                <w:sz w:val="32"/>
                <w:szCs w:val="32"/>
              </w:rPr>
              <w:t>Intervento</w:t>
            </w: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9.00 –  9.30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Dott. Claudio Ferrari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</w:pPr>
            <w:r>
              <w:rPr>
                <w:rFonts w:cs="Calibri"/>
                <w:b/>
                <w:shd w:val="clear" w:color="auto" w:fill="FFFFFF"/>
              </w:rPr>
              <w:t>Lo statuto speciale della responsabilità penale del magistrato e dell'avvocato</w:t>
            </w:r>
          </w:p>
          <w:p w:rsidR="00D3014A" w:rsidRDefault="00D3014A">
            <w:pPr>
              <w:suppressAutoHyphens w:val="0"/>
              <w:spacing w:after="0" w:line="240" w:lineRule="auto"/>
              <w:textAlignment w:val="auto"/>
              <w:rPr>
                <w:rFonts w:cs="Calibri"/>
                <w:b/>
                <w:shd w:val="clear" w:color="auto" w:fill="FFFFFF"/>
              </w:rPr>
            </w:pP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9.30 – 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Dott.ssa Ilaria De Cesare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</w:pPr>
            <w:r>
              <w:rPr>
                <w:rFonts w:cs="Calibri"/>
                <w:b/>
                <w:shd w:val="clear" w:color="auto" w:fill="FFFFFF"/>
              </w:rPr>
              <w:t>La previsione normativa di un diritto di terza generazione: l'ambiente nella Costituzione argentina</w:t>
            </w:r>
          </w:p>
          <w:p w:rsidR="00D3014A" w:rsidRDefault="00D3014A">
            <w:pPr>
              <w:suppressAutoHyphens w:val="0"/>
              <w:spacing w:after="0" w:line="240" w:lineRule="auto"/>
              <w:textAlignment w:val="auto"/>
              <w:rPr>
                <w:rFonts w:cs="Calibri"/>
                <w:b/>
                <w:shd w:val="clear" w:color="auto" w:fill="FFFFFF"/>
              </w:rPr>
            </w:pP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10.00 – 10.30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Dott. Davide </w:t>
            </w:r>
            <w:proofErr w:type="spellStart"/>
            <w:r>
              <w:rPr>
                <w:rFonts w:cs="Calibri"/>
              </w:rPr>
              <w:t>Bacis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</w:pPr>
            <w:r>
              <w:rPr>
                <w:rFonts w:cs="Calibri"/>
                <w:b/>
                <w:bCs/>
                <w:shd w:val="clear" w:color="auto" w:fill="FFFFFF"/>
              </w:rPr>
              <w:t>Immigrazione irregolare e tutela dei diritti: il caso degli </w:t>
            </w:r>
            <w:r>
              <w:rPr>
                <w:rFonts w:cs="Calibri"/>
                <w:b/>
                <w:bCs/>
                <w:i/>
                <w:iCs/>
                <w:shd w:val="clear" w:color="auto" w:fill="FFFFFF"/>
              </w:rPr>
              <w:t xml:space="preserve">offshore </w:t>
            </w:r>
            <w:proofErr w:type="spellStart"/>
            <w:r>
              <w:rPr>
                <w:rFonts w:cs="Calibri"/>
                <w:b/>
                <w:bCs/>
                <w:i/>
                <w:iCs/>
                <w:shd w:val="clear" w:color="auto" w:fill="FFFFFF"/>
              </w:rPr>
              <w:t>detention</w:t>
            </w:r>
            <w:proofErr w:type="spellEnd"/>
            <w:r>
              <w:rPr>
                <w:rFonts w:cs="Calibri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i/>
                <w:iCs/>
                <w:shd w:val="clear" w:color="auto" w:fill="FFFFFF"/>
              </w:rPr>
              <w:t>centers</w:t>
            </w:r>
            <w:proofErr w:type="spellEnd"/>
            <w:r>
              <w:rPr>
                <w:rFonts w:cs="Calibri"/>
                <w:b/>
                <w:bCs/>
                <w:shd w:val="clear" w:color="auto" w:fill="FFFFFF"/>
              </w:rPr>
              <w:t> in Australia</w:t>
            </w:r>
          </w:p>
          <w:p w:rsidR="00D3014A" w:rsidRDefault="00D3014A">
            <w:pPr>
              <w:suppressAutoHyphens w:val="0"/>
              <w:spacing w:after="0" w:line="240" w:lineRule="auto"/>
              <w:textAlignment w:val="auto"/>
              <w:rPr>
                <w:rFonts w:cs="Calibri"/>
                <w:b/>
                <w:bCs/>
                <w:shd w:val="clear" w:color="auto" w:fill="FFFFFF"/>
              </w:rPr>
            </w:pP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10.30 – 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Dott. </w:t>
            </w:r>
            <w:proofErr w:type="spellStart"/>
            <w:r>
              <w:rPr>
                <w:rFonts w:cs="Calibri"/>
              </w:rPr>
              <w:t>Frederico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Valdez</w:t>
            </w:r>
            <w:proofErr w:type="spellEnd"/>
            <w:r>
              <w:rPr>
                <w:rFonts w:cs="Calibri"/>
              </w:rPr>
              <w:t xml:space="preserve"> Pereira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</w:pPr>
            <w:r>
              <w:rPr>
                <w:rFonts w:cs="Calibri"/>
                <w:b/>
                <w:shd w:val="clear" w:color="auto" w:fill="FFFFFF"/>
              </w:rPr>
              <w:t>Linee Guida dell’obbligo procedurale di accertamento penale nella Corte EDU</w:t>
            </w:r>
          </w:p>
          <w:p w:rsidR="00D3014A" w:rsidRDefault="00D3014A">
            <w:pPr>
              <w:suppressAutoHyphens w:val="0"/>
              <w:spacing w:after="0" w:line="240" w:lineRule="auto"/>
              <w:textAlignment w:val="auto"/>
              <w:rPr>
                <w:rFonts w:cs="Calibri"/>
                <w:b/>
                <w:shd w:val="clear" w:color="auto" w:fill="FFFFFF"/>
              </w:rPr>
            </w:pP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11.00 – 11.30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Dott.ssa Annalisa </w:t>
            </w:r>
            <w:proofErr w:type="spellStart"/>
            <w:r>
              <w:rPr>
                <w:rFonts w:cs="Calibri"/>
              </w:rPr>
              <w:t>Gasparre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240" w:line="240" w:lineRule="auto"/>
              <w:textAlignment w:val="auto"/>
            </w:pPr>
            <w:r>
              <w:rPr>
                <w:rFonts w:cs="Calibri"/>
                <w:b/>
              </w:rPr>
              <w:t>Quale “status” per il consulente tecnico del Pubblico Ministero? Appunti per una lettura “multifocale”</w:t>
            </w: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11.30 – 12.00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Dott.ssa Serena </w:t>
            </w:r>
            <w:proofErr w:type="spellStart"/>
            <w:r>
              <w:rPr>
                <w:rFonts w:cs="Calibri"/>
              </w:rPr>
              <w:t>Poma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</w:pPr>
            <w:r>
              <w:rPr>
                <w:rFonts w:cs="Calibri"/>
                <w:b/>
              </w:rPr>
              <w:t xml:space="preserve">Gerarchia delle fonti e </w:t>
            </w:r>
            <w:r>
              <w:rPr>
                <w:rFonts w:cs="Calibri"/>
                <w:b/>
                <w:i/>
              </w:rPr>
              <w:t xml:space="preserve">soft </w:t>
            </w:r>
            <w:proofErr w:type="spellStart"/>
            <w:r>
              <w:rPr>
                <w:rFonts w:cs="Calibri"/>
                <w:b/>
                <w:i/>
              </w:rPr>
              <w:t>law</w:t>
            </w:r>
            <w:proofErr w:type="spellEnd"/>
            <w:r>
              <w:rPr>
                <w:rFonts w:cs="Calibri"/>
                <w:b/>
              </w:rPr>
              <w:t>: le linee guida ANAC</w:t>
            </w:r>
          </w:p>
          <w:p w:rsidR="00D3014A" w:rsidRDefault="00D3014A">
            <w:pPr>
              <w:suppressAutoHyphens w:val="0"/>
              <w:spacing w:after="100" w:line="240" w:lineRule="auto"/>
              <w:textAlignment w:val="auto"/>
              <w:rPr>
                <w:rFonts w:cs="Calibri"/>
                <w:b/>
              </w:rPr>
            </w:pP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12.00 – 12.30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Dott.ssa Marzia </w:t>
            </w:r>
            <w:proofErr w:type="spellStart"/>
            <w:r>
              <w:rPr>
                <w:rFonts w:cs="Calibri"/>
              </w:rPr>
              <w:t>Saddemi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</w:pPr>
            <w:r>
              <w:rPr>
                <w:rFonts w:cs="Calibri"/>
                <w:b/>
              </w:rPr>
              <w:t>Giudicato a formazione progressiva: problemi interni ed influenze europee</w:t>
            </w:r>
          </w:p>
          <w:p w:rsidR="00D3014A" w:rsidRDefault="00D3014A">
            <w:pPr>
              <w:suppressAutoHyphens w:val="0"/>
              <w:spacing w:after="0" w:line="240" w:lineRule="auto"/>
              <w:textAlignment w:val="auto"/>
              <w:rPr>
                <w:rFonts w:cs="Calibri"/>
                <w:b/>
              </w:rPr>
            </w:pP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120" w:after="120" w:line="240" w:lineRule="auto"/>
              <w:textAlignment w:val="auto"/>
            </w:pPr>
            <w:r>
              <w:rPr>
                <w:rFonts w:ascii="Monotype Corsiva" w:hAnsi="Monotype Corsiva" w:cs="Arial"/>
                <w:b/>
                <w:color w:val="0000FF"/>
                <w:sz w:val="32"/>
                <w:szCs w:val="32"/>
              </w:rPr>
              <w:t xml:space="preserve">Pausa Pranzo 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D3014A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D3014A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14.30 – 15.00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Dott. Nicola Pistilli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</w:pPr>
            <w:r>
              <w:rPr>
                <w:rFonts w:cs="Calibri"/>
                <w:b/>
              </w:rPr>
              <w:t>Il nuovo reato di traffico di organi prelevati da persona vivente</w:t>
            </w:r>
          </w:p>
          <w:p w:rsidR="00D3014A" w:rsidRDefault="00D3014A">
            <w:pPr>
              <w:suppressAutoHyphens w:val="0"/>
              <w:spacing w:after="0" w:line="240" w:lineRule="auto"/>
              <w:textAlignment w:val="auto"/>
              <w:rPr>
                <w:rFonts w:cs="Calibri"/>
                <w:b/>
              </w:rPr>
            </w:pP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15.00 – 15.30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Dott. Stefano Cavallini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</w:pPr>
            <w:r>
              <w:rPr>
                <w:rFonts w:cs="Calibri"/>
                <w:b/>
                <w:shd w:val="clear" w:color="auto" w:fill="FFFFFF"/>
              </w:rPr>
              <w:t>Confisca e profitto nei reati tributari, nei reati associativi e nei reati in contratto</w:t>
            </w:r>
          </w:p>
          <w:p w:rsidR="00D3014A" w:rsidRDefault="00D3014A">
            <w:pPr>
              <w:suppressAutoHyphens w:val="0"/>
              <w:spacing w:after="0" w:line="240" w:lineRule="auto"/>
              <w:textAlignment w:val="auto"/>
              <w:rPr>
                <w:rFonts w:cs="Calibri"/>
                <w:b/>
                <w:shd w:val="clear" w:color="auto" w:fill="FFFFFF"/>
              </w:rPr>
            </w:pP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360" w:after="0"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15.30 – 16.00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360" w:after="0" w:line="240" w:lineRule="auto"/>
              <w:textAlignment w:val="auto"/>
            </w:pPr>
            <w:r>
              <w:rPr>
                <w:rFonts w:cs="Calibri"/>
              </w:rPr>
              <w:t xml:space="preserve">Dott.ssa Giulia Maria Giorgia </w:t>
            </w:r>
            <w:proofErr w:type="spellStart"/>
            <w:r>
              <w:rPr>
                <w:rFonts w:cs="Calibri"/>
              </w:rPr>
              <w:t>Garofalo</w:t>
            </w:r>
            <w:proofErr w:type="spellEnd"/>
          </w:p>
          <w:p w:rsidR="00D3014A" w:rsidRDefault="00D3014A">
            <w:pPr>
              <w:suppressAutoHyphens w:val="0"/>
              <w:spacing w:before="120"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120" w:after="0" w:line="240" w:lineRule="auto"/>
              <w:textAlignment w:val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La legge </w:t>
            </w:r>
            <w:proofErr w:type="spellStart"/>
            <w:r>
              <w:rPr>
                <w:rFonts w:cs="Calibri"/>
                <w:b/>
              </w:rPr>
              <w:t>Gelli-Bianco</w:t>
            </w:r>
            <w:proofErr w:type="spellEnd"/>
            <w:r>
              <w:rPr>
                <w:rFonts w:cs="Calibri"/>
                <w:b/>
              </w:rPr>
              <w:t xml:space="preserve">. Il nuovo  volto della responsabilità penale in ambito sanitario: poche certezze, </w:t>
            </w:r>
          </w:p>
          <w:p w:rsidR="00D3014A" w:rsidRDefault="003741C0">
            <w:pPr>
              <w:suppressAutoHyphens w:val="0"/>
              <w:spacing w:before="120" w:after="0" w:line="240" w:lineRule="auto"/>
              <w:textAlignment w:val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molte criticità</w:t>
            </w:r>
          </w:p>
          <w:p w:rsidR="00D3014A" w:rsidRDefault="00D3014A">
            <w:pPr>
              <w:suppressAutoHyphens w:val="0"/>
              <w:spacing w:after="0" w:line="240" w:lineRule="auto"/>
              <w:textAlignment w:val="auto"/>
              <w:rPr>
                <w:rFonts w:cs="Calibri"/>
                <w:b/>
              </w:rPr>
            </w:pP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16.00 – 16.30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Dott. Fabio Calvi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F455EC">
            <w:pPr>
              <w:suppressAutoHyphens w:val="0"/>
              <w:spacing w:before="240" w:after="0" w:line="240" w:lineRule="auto"/>
              <w:textAlignment w:val="auto"/>
            </w:pPr>
            <w:r>
              <w:rPr>
                <w:rFonts w:cs="Calibri"/>
                <w:b/>
              </w:rPr>
              <w:t>Decreto legge 13/2017 e l</w:t>
            </w:r>
            <w:r w:rsidR="001E3788">
              <w:rPr>
                <w:rFonts w:cs="Calibri"/>
                <w:b/>
              </w:rPr>
              <w:t>egge di c</w:t>
            </w:r>
            <w:r w:rsidR="003741C0">
              <w:rPr>
                <w:rFonts w:cs="Calibri"/>
                <w:b/>
              </w:rPr>
              <w:t>onversione 46/2017: un’occasione persa sull’immigrazione</w:t>
            </w:r>
            <w:r w:rsidR="002E06E4">
              <w:rPr>
                <w:rFonts w:cs="Calibri"/>
                <w:b/>
              </w:rPr>
              <w:t xml:space="preserve"> illegale</w:t>
            </w:r>
            <w:r w:rsidR="003741C0">
              <w:rPr>
                <w:rFonts w:cs="Calibri"/>
                <w:b/>
              </w:rPr>
              <w:t xml:space="preserve">? </w:t>
            </w:r>
          </w:p>
          <w:p w:rsidR="00D3014A" w:rsidRDefault="00D3014A">
            <w:pPr>
              <w:suppressAutoHyphens w:val="0"/>
              <w:spacing w:after="0" w:line="240" w:lineRule="auto"/>
              <w:textAlignment w:val="auto"/>
              <w:rPr>
                <w:rFonts w:cs="Calibri"/>
                <w:b/>
              </w:rPr>
            </w:pP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16.30 – 17.00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240"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Dott. </w:t>
            </w:r>
            <w:proofErr w:type="spellStart"/>
            <w:r>
              <w:rPr>
                <w:rFonts w:cs="Calibri"/>
              </w:rPr>
              <w:t>Franklyn</w:t>
            </w:r>
            <w:proofErr w:type="spellEnd"/>
            <w:r>
              <w:rPr>
                <w:rFonts w:cs="Calibri"/>
              </w:rPr>
              <w:t xml:space="preserve"> Roger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C56AE7">
            <w:pPr>
              <w:suppressAutoHyphens w:val="0"/>
              <w:spacing w:before="240" w:after="0" w:line="240" w:lineRule="auto"/>
              <w:textAlignment w:val="auto"/>
            </w:pPr>
            <w:r>
              <w:rPr>
                <w:rFonts w:cs="Calibri"/>
                <w:b/>
              </w:rPr>
              <w:t>Assistenza giudiziaria</w:t>
            </w:r>
            <w:r w:rsidR="003741C0">
              <w:rPr>
                <w:rFonts w:cs="Calibri"/>
                <w:b/>
              </w:rPr>
              <w:t xml:space="preserve">: confronto tra i modelli italiano e brasiliano </w:t>
            </w:r>
          </w:p>
          <w:p w:rsidR="00D3014A" w:rsidRDefault="00D3014A">
            <w:pPr>
              <w:suppressAutoHyphens w:val="0"/>
              <w:spacing w:after="0" w:line="240" w:lineRule="auto"/>
              <w:textAlignment w:val="auto"/>
              <w:rPr>
                <w:rFonts w:cs="Calibri"/>
                <w:b/>
              </w:rPr>
            </w:pPr>
          </w:p>
        </w:tc>
      </w:tr>
    </w:tbl>
    <w:p w:rsidR="00D3014A" w:rsidRPr="001E3788" w:rsidRDefault="003741C0">
      <w:pPr>
        <w:spacing w:before="360" w:after="480"/>
        <w:jc w:val="center"/>
        <w:rPr>
          <w:rFonts w:ascii="Arial" w:hAnsi="Arial" w:cs="Arial"/>
          <w:b/>
          <w:color w:val="0033CC"/>
          <w:sz w:val="28"/>
          <w:szCs w:val="28"/>
        </w:rPr>
      </w:pPr>
      <w:r w:rsidRPr="001E3788">
        <w:rPr>
          <w:rFonts w:ascii="Arial" w:hAnsi="Arial" w:cs="Arial"/>
          <w:b/>
          <w:color w:val="0033CC"/>
          <w:sz w:val="28"/>
          <w:szCs w:val="28"/>
        </w:rPr>
        <w:t>14 giugno 2017 Aula V</w:t>
      </w:r>
    </w:p>
    <w:tbl>
      <w:tblPr>
        <w:tblW w:w="15559" w:type="dxa"/>
        <w:tblCellMar>
          <w:left w:w="10" w:type="dxa"/>
          <w:right w:w="10" w:type="dxa"/>
        </w:tblCellMar>
        <w:tblLook w:val="0000"/>
      </w:tblPr>
      <w:tblGrid>
        <w:gridCol w:w="1951"/>
        <w:gridCol w:w="3827"/>
        <w:gridCol w:w="9781"/>
      </w:tblGrid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120" w:after="0" w:line="240" w:lineRule="auto"/>
              <w:textAlignment w:val="auto"/>
              <w:rPr>
                <w:rFonts w:ascii="Monotype Corsiva" w:hAnsi="Monotype Corsiva" w:cs="Arial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b/>
                <w:color w:val="0000FF"/>
                <w:sz w:val="32"/>
                <w:szCs w:val="32"/>
              </w:rPr>
              <w:t>Orario</w:t>
            </w:r>
          </w:p>
          <w:p w:rsidR="00D3014A" w:rsidRDefault="00D3014A">
            <w:pPr>
              <w:suppressAutoHyphens w:val="0"/>
              <w:spacing w:after="100" w:line="240" w:lineRule="auto"/>
              <w:ind w:firstLine="708"/>
              <w:textAlignment w:val="auto"/>
              <w:rPr>
                <w:rFonts w:ascii="Monotype Corsiva" w:hAnsi="Monotype Corsiva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120" w:after="0" w:line="240" w:lineRule="auto"/>
              <w:textAlignment w:val="auto"/>
              <w:rPr>
                <w:rFonts w:ascii="Monotype Corsiva" w:hAnsi="Monotype Corsiva" w:cs="Arial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b/>
                <w:color w:val="0000FF"/>
                <w:sz w:val="32"/>
                <w:szCs w:val="32"/>
              </w:rPr>
              <w:t>Relatore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uppressAutoHyphens w:val="0"/>
              <w:spacing w:before="120" w:after="0" w:line="240" w:lineRule="auto"/>
              <w:textAlignment w:val="auto"/>
              <w:rPr>
                <w:rFonts w:ascii="Monotype Corsiva" w:hAnsi="Monotype Corsiva" w:cs="Arial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b/>
                <w:color w:val="0000FF"/>
                <w:sz w:val="32"/>
                <w:szCs w:val="32"/>
              </w:rPr>
              <w:t>Intervento</w:t>
            </w: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9.00 – 9.30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pacing w:before="24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Dott.ssa Anna </w:t>
            </w:r>
            <w:proofErr w:type="spellStart"/>
            <w:r>
              <w:rPr>
                <w:rFonts w:cs="Calibri"/>
              </w:rPr>
              <w:t>Facchinetti</w:t>
            </w:r>
            <w:proofErr w:type="spellEnd"/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pacing w:before="24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La Corte Penale Internazionale e gli Stati africani</w:t>
            </w:r>
          </w:p>
          <w:p w:rsidR="00D3014A" w:rsidRDefault="00D3014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3014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pacing w:before="36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9.30 – 10.00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3741C0">
            <w:pPr>
              <w:spacing w:before="3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Dott. Daniele Bianchi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A" w:rsidRDefault="00D3014A">
            <w:pPr>
              <w:spacing w:after="0" w:line="240" w:lineRule="auto"/>
              <w:rPr>
                <w:rFonts w:cs="Calibri"/>
                <w:b/>
              </w:rPr>
            </w:pPr>
          </w:p>
          <w:p w:rsidR="00D3014A" w:rsidRDefault="003741C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La tutela del patrimonio culturale durante i conflitti armati alla luce delle recenti evoluzioni </w:t>
            </w:r>
          </w:p>
          <w:p w:rsidR="00D3014A" w:rsidRDefault="003741C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giurisprudenziali e normative</w:t>
            </w:r>
          </w:p>
          <w:p w:rsidR="00D3014A" w:rsidRDefault="00D3014A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D3014A" w:rsidRDefault="00D3014A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sectPr w:rsidR="00D3014A" w:rsidSect="00EF2161">
      <w:pgSz w:w="16839" w:h="23814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3F" w:rsidRDefault="006D783F">
      <w:pPr>
        <w:spacing w:after="0" w:line="240" w:lineRule="auto"/>
      </w:pPr>
      <w:r>
        <w:separator/>
      </w:r>
    </w:p>
  </w:endnote>
  <w:endnote w:type="continuationSeparator" w:id="0">
    <w:p w:rsidR="006D783F" w:rsidRDefault="006D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3F" w:rsidRDefault="006D78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783F" w:rsidRDefault="006D7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14A"/>
    <w:rsid w:val="001E3788"/>
    <w:rsid w:val="002E06E4"/>
    <w:rsid w:val="002E533B"/>
    <w:rsid w:val="003741C0"/>
    <w:rsid w:val="00515C2E"/>
    <w:rsid w:val="0067501D"/>
    <w:rsid w:val="006D783F"/>
    <w:rsid w:val="00B20AD6"/>
    <w:rsid w:val="00C56AE7"/>
    <w:rsid w:val="00D3014A"/>
    <w:rsid w:val="00ED12CC"/>
    <w:rsid w:val="00EF2161"/>
    <w:rsid w:val="00F4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F216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EF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EF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Administrator</cp:lastModifiedBy>
  <cp:revision>2</cp:revision>
  <cp:lastPrinted>2017-06-07T13:51:00Z</cp:lastPrinted>
  <dcterms:created xsi:type="dcterms:W3CDTF">2017-06-12T21:50:00Z</dcterms:created>
  <dcterms:modified xsi:type="dcterms:W3CDTF">2017-06-12T21:50:00Z</dcterms:modified>
</cp:coreProperties>
</file>